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6A2" w:rsidRPr="008C7F25" w:rsidRDefault="00C776A2">
      <w:permStart w:id="1559056524" w:edGrp="everyone"/>
      <w:permEnd w:id="1559056524"/>
    </w:p>
    <w:p w:rsidR="008C7F25" w:rsidRPr="002348F6" w:rsidRDefault="008C7F25" w:rsidP="00F31FF9">
      <w:pPr>
        <w:rPr>
          <w:b/>
          <w:sz w:val="40"/>
          <w:szCs w:val="40"/>
          <w:lang w:val="en-US"/>
        </w:rPr>
      </w:pPr>
      <w:r w:rsidRPr="002348F6">
        <w:rPr>
          <w:b/>
          <w:sz w:val="40"/>
          <w:szCs w:val="40"/>
          <w:lang w:val="en-US"/>
        </w:rPr>
        <w:t>T A N K E R   B I L L   O F   L A D I N G</w:t>
      </w:r>
    </w:p>
    <w:p w:rsidR="00B33A31" w:rsidRPr="002348F6" w:rsidRDefault="00B33A31" w:rsidP="008C7F25">
      <w:pPr>
        <w:jc w:val="center"/>
        <w:rPr>
          <w:b/>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2303"/>
        <w:gridCol w:w="2303"/>
      </w:tblGrid>
      <w:tr w:rsidR="00EB4173" w:rsidRPr="008562A5" w:rsidTr="008562A5">
        <w:trPr>
          <w:trHeight w:val="713"/>
        </w:trPr>
        <w:tc>
          <w:tcPr>
            <w:tcW w:w="4606" w:type="dxa"/>
            <w:vMerge w:val="restart"/>
          </w:tcPr>
          <w:p w:rsidR="00BD5267" w:rsidRPr="008562A5" w:rsidRDefault="00EB4173" w:rsidP="008562A5">
            <w:pPr>
              <w:spacing w:line="240" w:lineRule="auto"/>
              <w:rPr>
                <w:sz w:val="20"/>
                <w:szCs w:val="20"/>
                <w:lang w:val="en-US"/>
              </w:rPr>
            </w:pPr>
            <w:r w:rsidRPr="008562A5">
              <w:rPr>
                <w:sz w:val="20"/>
                <w:szCs w:val="20"/>
                <w:lang w:val="en-US"/>
              </w:rPr>
              <w:t>Shipper</w:t>
            </w:r>
            <w:r w:rsidRPr="008562A5">
              <w:rPr>
                <w:b/>
                <w:sz w:val="20"/>
                <w:szCs w:val="20"/>
                <w:lang w:val="en-US"/>
              </w:rPr>
              <w:t>:</w:t>
            </w:r>
            <w:r w:rsidR="00BD5267" w:rsidRPr="008562A5">
              <w:rPr>
                <w:b/>
                <w:sz w:val="20"/>
                <w:szCs w:val="20"/>
                <w:lang w:val="en-US"/>
              </w:rPr>
              <w:t xml:space="preserve">     </w:t>
            </w:r>
            <w:r w:rsidR="00BD5267" w:rsidRPr="008562A5">
              <w:rPr>
                <w:sz w:val="20"/>
                <w:szCs w:val="20"/>
                <w:lang w:val="en-US"/>
              </w:rPr>
              <w:t xml:space="preserve">   </w:t>
            </w:r>
            <w:bookmarkStart w:id="0" w:name="Shipper"/>
            <w:bookmarkEnd w:id="0"/>
            <w:permStart w:id="615266128" w:edGrp="everyone"/>
            <w:r w:rsidR="00BD5267" w:rsidRPr="008562A5">
              <w:rPr>
                <w:sz w:val="20"/>
                <w:szCs w:val="20"/>
                <w:lang w:val="en-US"/>
              </w:rPr>
              <w:t xml:space="preserve">       </w:t>
            </w:r>
            <w:r w:rsidR="006F11EF" w:rsidRPr="008562A5">
              <w:rPr>
                <w:sz w:val="20"/>
                <w:szCs w:val="20"/>
                <w:lang w:val="en-US"/>
              </w:rPr>
              <w:t xml:space="preserve">      </w:t>
            </w:r>
            <w:r w:rsidR="00BD5267"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506535" w:rsidRPr="008562A5" w:rsidRDefault="00BD5267" w:rsidP="008562A5">
            <w:pPr>
              <w:spacing w:line="240" w:lineRule="auto"/>
              <w:rPr>
                <w:sz w:val="20"/>
                <w:szCs w:val="20"/>
                <w:lang w:val="en-US"/>
              </w:rPr>
            </w:pPr>
            <w:r w:rsidRPr="008562A5">
              <w:rPr>
                <w:sz w:val="20"/>
                <w:szCs w:val="20"/>
                <w:lang w:val="en-US"/>
              </w:rPr>
              <w:t xml:space="preserve">                                                                                              </w:t>
            </w:r>
          </w:p>
          <w:p w:rsidR="00EB4173" w:rsidRPr="008562A5" w:rsidRDefault="00506535" w:rsidP="008562A5">
            <w:pPr>
              <w:spacing w:line="240" w:lineRule="auto"/>
              <w:rPr>
                <w:sz w:val="20"/>
                <w:szCs w:val="20"/>
                <w:lang w:val="en-US"/>
              </w:rPr>
            </w:pPr>
            <w:r w:rsidRPr="008562A5">
              <w:rPr>
                <w:sz w:val="20"/>
                <w:szCs w:val="20"/>
                <w:lang w:val="en-US"/>
              </w:rPr>
              <w:t xml:space="preserve">                                                                                             </w:t>
            </w:r>
            <w:r w:rsidR="00BD5267" w:rsidRPr="008562A5">
              <w:rPr>
                <w:sz w:val="20"/>
                <w:szCs w:val="20"/>
                <w:lang w:val="en-US"/>
              </w:rPr>
              <w:t xml:space="preserve">   </w:t>
            </w:r>
            <w:permEnd w:id="615266128"/>
          </w:p>
        </w:tc>
        <w:tc>
          <w:tcPr>
            <w:tcW w:w="2303" w:type="dxa"/>
          </w:tcPr>
          <w:p w:rsidR="00EB4173" w:rsidRPr="008562A5" w:rsidRDefault="00EB4173" w:rsidP="008562A5">
            <w:pPr>
              <w:spacing w:line="240" w:lineRule="auto"/>
              <w:rPr>
                <w:sz w:val="20"/>
                <w:szCs w:val="20"/>
                <w:lang w:val="en-US"/>
              </w:rPr>
            </w:pPr>
            <w:r w:rsidRPr="008562A5">
              <w:rPr>
                <w:sz w:val="20"/>
                <w:szCs w:val="20"/>
                <w:lang w:val="en-US"/>
              </w:rPr>
              <w:t>Bill of Lading No.</w:t>
            </w:r>
          </w:p>
          <w:p w:rsidR="00BD5267" w:rsidRPr="008562A5" w:rsidRDefault="00BD5267" w:rsidP="008562A5">
            <w:pPr>
              <w:spacing w:line="240" w:lineRule="auto"/>
              <w:rPr>
                <w:sz w:val="20"/>
                <w:szCs w:val="20"/>
                <w:lang w:val="en-US"/>
              </w:rPr>
            </w:pPr>
            <w:r w:rsidRPr="008562A5">
              <w:rPr>
                <w:sz w:val="20"/>
                <w:szCs w:val="20"/>
                <w:lang w:val="en-US"/>
              </w:rPr>
              <w:t xml:space="preserve"> </w:t>
            </w:r>
            <w:bookmarkStart w:id="1" w:name="BLnr"/>
            <w:bookmarkEnd w:id="1"/>
            <w:permStart w:id="983834503" w:edGrp="everyone"/>
            <w:r w:rsidR="00175098">
              <w:rPr>
                <w:sz w:val="20"/>
                <w:szCs w:val="20"/>
                <w:lang w:val="en-US"/>
              </w:rPr>
              <w:t xml:space="preserve"> </w:t>
            </w: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ermEnd w:id="983834503"/>
          </w:p>
        </w:tc>
        <w:tc>
          <w:tcPr>
            <w:tcW w:w="2303" w:type="dxa"/>
          </w:tcPr>
          <w:p w:rsidR="00EB4173" w:rsidRPr="008562A5" w:rsidRDefault="00EB4173" w:rsidP="008562A5">
            <w:pPr>
              <w:spacing w:line="240" w:lineRule="auto"/>
              <w:rPr>
                <w:sz w:val="20"/>
                <w:szCs w:val="20"/>
                <w:lang w:val="en-US"/>
              </w:rPr>
            </w:pPr>
            <w:r w:rsidRPr="008562A5">
              <w:rPr>
                <w:sz w:val="20"/>
                <w:szCs w:val="20"/>
                <w:lang w:val="en-US"/>
              </w:rPr>
              <w:t>Reference No.</w:t>
            </w:r>
          </w:p>
          <w:p w:rsidR="00BD5267" w:rsidRPr="008562A5" w:rsidRDefault="00BD5267" w:rsidP="008562A5">
            <w:pPr>
              <w:spacing w:line="240" w:lineRule="auto"/>
              <w:rPr>
                <w:sz w:val="20"/>
                <w:szCs w:val="20"/>
                <w:lang w:val="en-US"/>
              </w:rPr>
            </w:pPr>
            <w:r w:rsidRPr="008562A5">
              <w:rPr>
                <w:sz w:val="20"/>
                <w:szCs w:val="20"/>
                <w:lang w:val="en-US"/>
              </w:rPr>
              <w:t xml:space="preserve"> </w:t>
            </w:r>
            <w:bookmarkStart w:id="2" w:name="RefNr"/>
            <w:bookmarkEnd w:id="2"/>
            <w:permStart w:id="799432320" w:edGrp="everyone"/>
            <w:r w:rsidR="00175098">
              <w:rPr>
                <w:sz w:val="20"/>
                <w:szCs w:val="20"/>
                <w:lang w:val="en-US"/>
              </w:rPr>
              <w:t xml:space="preserve"> </w:t>
            </w: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ermEnd w:id="799432320"/>
          </w:p>
        </w:tc>
      </w:tr>
      <w:tr w:rsidR="00EB4173" w:rsidRPr="008562A5" w:rsidTr="008562A5">
        <w:trPr>
          <w:trHeight w:val="712"/>
        </w:trPr>
        <w:tc>
          <w:tcPr>
            <w:tcW w:w="4606" w:type="dxa"/>
            <w:vMerge/>
          </w:tcPr>
          <w:p w:rsidR="00EB4173" w:rsidRPr="008562A5" w:rsidRDefault="00EB4173" w:rsidP="008562A5">
            <w:pPr>
              <w:spacing w:line="240" w:lineRule="auto"/>
              <w:rPr>
                <w:sz w:val="20"/>
                <w:szCs w:val="20"/>
                <w:lang w:val="en-US"/>
              </w:rPr>
            </w:pPr>
          </w:p>
        </w:tc>
        <w:tc>
          <w:tcPr>
            <w:tcW w:w="4606" w:type="dxa"/>
            <w:gridSpan w:val="2"/>
          </w:tcPr>
          <w:p w:rsidR="00EB4173" w:rsidRPr="008562A5" w:rsidRDefault="00EB4173" w:rsidP="008562A5">
            <w:pPr>
              <w:spacing w:line="240" w:lineRule="auto"/>
              <w:rPr>
                <w:sz w:val="20"/>
                <w:szCs w:val="20"/>
                <w:lang w:val="en-US"/>
              </w:rPr>
            </w:pPr>
            <w:r w:rsidRPr="008562A5">
              <w:rPr>
                <w:sz w:val="20"/>
                <w:szCs w:val="20"/>
                <w:lang w:val="en-US"/>
              </w:rPr>
              <w:t>Vessel.</w:t>
            </w:r>
          </w:p>
          <w:p w:rsidR="00BD5267" w:rsidRPr="008562A5" w:rsidRDefault="00BD5267" w:rsidP="008562A5">
            <w:pPr>
              <w:spacing w:line="240" w:lineRule="auto"/>
              <w:rPr>
                <w:sz w:val="20"/>
                <w:szCs w:val="20"/>
                <w:lang w:val="en-US"/>
              </w:rPr>
            </w:pPr>
            <w:r w:rsidRPr="008562A5">
              <w:rPr>
                <w:sz w:val="20"/>
                <w:szCs w:val="20"/>
                <w:lang w:val="en-US"/>
              </w:rPr>
              <w:t xml:space="preserve"> </w:t>
            </w:r>
            <w:bookmarkStart w:id="3" w:name="Vessel"/>
            <w:bookmarkEnd w:id="3"/>
            <w:permStart w:id="49492367" w:edGrp="everyone"/>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ermEnd w:id="49492367"/>
          </w:p>
        </w:tc>
      </w:tr>
      <w:tr w:rsidR="00EB4173" w:rsidRPr="008562A5" w:rsidTr="008562A5">
        <w:trPr>
          <w:trHeight w:val="713"/>
        </w:trPr>
        <w:tc>
          <w:tcPr>
            <w:tcW w:w="4606" w:type="dxa"/>
            <w:vMerge w:val="restart"/>
          </w:tcPr>
          <w:p w:rsidR="00EB4173" w:rsidRPr="008562A5" w:rsidRDefault="00EB4173" w:rsidP="008562A5">
            <w:pPr>
              <w:spacing w:line="240" w:lineRule="auto"/>
              <w:rPr>
                <w:sz w:val="20"/>
                <w:szCs w:val="20"/>
                <w:lang w:val="en-US"/>
              </w:rPr>
            </w:pPr>
            <w:r w:rsidRPr="008562A5">
              <w:rPr>
                <w:sz w:val="20"/>
                <w:szCs w:val="20"/>
                <w:lang w:val="en-US"/>
              </w:rPr>
              <w:t>Consignee:</w:t>
            </w:r>
          </w:p>
          <w:p w:rsidR="00BD5267" w:rsidRPr="008562A5" w:rsidRDefault="00BD5267" w:rsidP="008562A5">
            <w:pPr>
              <w:spacing w:line="240" w:lineRule="auto"/>
              <w:rPr>
                <w:sz w:val="20"/>
                <w:szCs w:val="20"/>
                <w:lang w:val="en-US"/>
              </w:rPr>
            </w:pPr>
            <w:bookmarkStart w:id="4" w:name="Consignee"/>
            <w:bookmarkEnd w:id="4"/>
            <w:permStart w:id="947278914" w:edGrp="everyone"/>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506535" w:rsidRPr="008562A5">
              <w:rPr>
                <w:sz w:val="20"/>
                <w:szCs w:val="20"/>
                <w:lang w:val="en-US"/>
              </w:rPr>
              <w:t xml:space="preserve">   </w:t>
            </w:r>
            <w:r w:rsidRPr="008562A5">
              <w:rPr>
                <w:sz w:val="20"/>
                <w:szCs w:val="20"/>
                <w:lang w:val="en-US"/>
              </w:rPr>
              <w:t xml:space="preserve">  </w:t>
            </w:r>
            <w:permEnd w:id="947278914"/>
          </w:p>
        </w:tc>
        <w:tc>
          <w:tcPr>
            <w:tcW w:w="4606" w:type="dxa"/>
            <w:gridSpan w:val="2"/>
          </w:tcPr>
          <w:p w:rsidR="00EB4173" w:rsidRPr="008562A5" w:rsidRDefault="00EB4173" w:rsidP="008562A5">
            <w:pPr>
              <w:spacing w:line="240" w:lineRule="auto"/>
              <w:rPr>
                <w:sz w:val="20"/>
                <w:szCs w:val="20"/>
                <w:lang w:val="en-US"/>
              </w:rPr>
            </w:pPr>
            <w:r w:rsidRPr="008562A5">
              <w:rPr>
                <w:sz w:val="20"/>
                <w:szCs w:val="20"/>
                <w:lang w:val="en-US"/>
              </w:rPr>
              <w:t>Port of Loading</w:t>
            </w:r>
          </w:p>
          <w:p w:rsidR="00BD5267" w:rsidRPr="008562A5" w:rsidRDefault="00BD5267" w:rsidP="008562A5">
            <w:pPr>
              <w:spacing w:line="240" w:lineRule="auto"/>
              <w:rPr>
                <w:sz w:val="20"/>
                <w:szCs w:val="20"/>
                <w:lang w:val="en-US"/>
              </w:rPr>
            </w:pPr>
            <w:r w:rsidRPr="008562A5">
              <w:rPr>
                <w:sz w:val="20"/>
                <w:szCs w:val="20"/>
                <w:lang w:val="en-US"/>
              </w:rPr>
              <w:t xml:space="preserve"> </w:t>
            </w:r>
            <w:bookmarkStart w:id="5" w:name="LoadPort"/>
            <w:bookmarkEnd w:id="5"/>
            <w:permStart w:id="1238842573" w:edGrp="everyone"/>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ermEnd w:id="1238842573"/>
          </w:p>
        </w:tc>
      </w:tr>
      <w:tr w:rsidR="00EB4173" w:rsidRPr="008562A5" w:rsidTr="008562A5">
        <w:trPr>
          <w:trHeight w:val="712"/>
        </w:trPr>
        <w:tc>
          <w:tcPr>
            <w:tcW w:w="4606" w:type="dxa"/>
            <w:vMerge/>
          </w:tcPr>
          <w:p w:rsidR="00EB4173" w:rsidRPr="008562A5" w:rsidRDefault="00EB4173" w:rsidP="008562A5">
            <w:pPr>
              <w:spacing w:line="240" w:lineRule="auto"/>
              <w:rPr>
                <w:sz w:val="20"/>
                <w:szCs w:val="20"/>
                <w:lang w:val="en-US"/>
              </w:rPr>
            </w:pPr>
          </w:p>
        </w:tc>
        <w:tc>
          <w:tcPr>
            <w:tcW w:w="4606" w:type="dxa"/>
            <w:gridSpan w:val="2"/>
          </w:tcPr>
          <w:p w:rsidR="00EB4173" w:rsidRPr="008562A5" w:rsidRDefault="00EB4173" w:rsidP="008562A5">
            <w:pPr>
              <w:spacing w:line="240" w:lineRule="auto"/>
              <w:rPr>
                <w:sz w:val="20"/>
                <w:szCs w:val="20"/>
                <w:lang w:val="en-US"/>
              </w:rPr>
            </w:pPr>
            <w:r w:rsidRPr="008562A5">
              <w:rPr>
                <w:sz w:val="20"/>
                <w:szCs w:val="20"/>
                <w:lang w:val="en-US"/>
              </w:rPr>
              <w:t>Port of discharging</w:t>
            </w:r>
          </w:p>
          <w:p w:rsidR="00BD5267" w:rsidRPr="008562A5" w:rsidRDefault="00BD5267" w:rsidP="008562A5">
            <w:pPr>
              <w:spacing w:line="240" w:lineRule="auto"/>
              <w:rPr>
                <w:sz w:val="20"/>
                <w:szCs w:val="20"/>
                <w:lang w:val="en-US"/>
              </w:rPr>
            </w:pPr>
            <w:r w:rsidRPr="008562A5">
              <w:rPr>
                <w:sz w:val="20"/>
                <w:szCs w:val="20"/>
                <w:lang w:val="en-US"/>
              </w:rPr>
              <w:t xml:space="preserve"> </w:t>
            </w:r>
            <w:bookmarkStart w:id="6" w:name="Disport"/>
            <w:bookmarkEnd w:id="6"/>
            <w:permStart w:id="1837958303" w:edGrp="everyone"/>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ermEnd w:id="1837958303"/>
          </w:p>
        </w:tc>
      </w:tr>
      <w:tr w:rsidR="00C776A2" w:rsidRPr="0087317E" w:rsidTr="008562A5">
        <w:trPr>
          <w:trHeight w:val="1454"/>
        </w:trPr>
        <w:tc>
          <w:tcPr>
            <w:tcW w:w="4606" w:type="dxa"/>
          </w:tcPr>
          <w:p w:rsidR="00C776A2" w:rsidRPr="008562A5" w:rsidRDefault="00C776A2" w:rsidP="008562A5">
            <w:pPr>
              <w:spacing w:line="240" w:lineRule="auto"/>
              <w:rPr>
                <w:sz w:val="20"/>
                <w:szCs w:val="20"/>
                <w:lang w:val="en-US"/>
              </w:rPr>
            </w:pPr>
            <w:r w:rsidRPr="008562A5">
              <w:rPr>
                <w:sz w:val="20"/>
                <w:szCs w:val="20"/>
                <w:lang w:val="en-US"/>
              </w:rPr>
              <w:t>Notify:</w:t>
            </w:r>
            <w:r w:rsidR="00BD5267" w:rsidRPr="008562A5">
              <w:rPr>
                <w:sz w:val="20"/>
                <w:szCs w:val="20"/>
                <w:lang w:val="en-US"/>
              </w:rPr>
              <w:t xml:space="preserve"> </w:t>
            </w:r>
          </w:p>
          <w:p w:rsidR="00175098" w:rsidRDefault="00175098" w:rsidP="008562A5">
            <w:pPr>
              <w:spacing w:line="240" w:lineRule="auto"/>
              <w:rPr>
                <w:sz w:val="20"/>
                <w:szCs w:val="20"/>
                <w:lang w:val="en-US"/>
              </w:rPr>
            </w:pPr>
            <w:permStart w:id="1123554203" w:edGrp="everyone"/>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ermEnd w:id="1123554203"/>
          </w:p>
        </w:tc>
        <w:tc>
          <w:tcPr>
            <w:tcW w:w="4606" w:type="dxa"/>
            <w:gridSpan w:val="2"/>
          </w:tcPr>
          <w:p w:rsidR="00C776A2" w:rsidRPr="008562A5" w:rsidRDefault="00C776A2" w:rsidP="008562A5">
            <w:pPr>
              <w:pStyle w:val="BodyText2"/>
              <w:jc w:val="left"/>
              <w:rPr>
                <w:rFonts w:ascii="Calibri" w:hAnsi="Calibri"/>
              </w:rPr>
            </w:pPr>
            <w:r w:rsidRPr="008562A5">
              <w:rPr>
                <w:rFonts w:ascii="Calibri" w:hAnsi="Calibri"/>
                <w:sz w:val="20"/>
                <w:szCs w:val="20"/>
              </w:rPr>
              <w:t xml:space="preserve">Issued pursuant to </w:t>
            </w:r>
            <w:bookmarkStart w:id="7" w:name="CpForm"/>
            <w:bookmarkEnd w:id="7"/>
            <w:permStart w:id="1728471058" w:edGrp="everyone"/>
            <w:r w:rsidR="00506535" w:rsidRPr="008562A5">
              <w:rPr>
                <w:rFonts w:ascii="Calibri" w:hAnsi="Calibri"/>
                <w:sz w:val="20"/>
                <w:szCs w:val="20"/>
              </w:rPr>
              <w:t xml:space="preserve">&lt;C/P FORM&gt;  </w:t>
            </w:r>
            <w:permEnd w:id="1728471058"/>
            <w:r w:rsidRPr="008562A5">
              <w:rPr>
                <w:rFonts w:ascii="Calibri" w:hAnsi="Calibri"/>
                <w:sz w:val="20"/>
                <w:szCs w:val="20"/>
              </w:rPr>
              <w:t xml:space="preserve">Charterparty dated </w:t>
            </w:r>
            <w:bookmarkStart w:id="8" w:name="CpDate"/>
            <w:bookmarkEnd w:id="8"/>
            <w:permStart w:id="225776173" w:edGrp="everyone"/>
            <w:r w:rsidRPr="008562A5">
              <w:rPr>
                <w:rFonts w:ascii="Calibri" w:hAnsi="Calibri"/>
                <w:sz w:val="20"/>
                <w:szCs w:val="20"/>
              </w:rPr>
              <w:t>……………………….</w:t>
            </w:r>
            <w:permEnd w:id="225776173"/>
            <w:r w:rsidRPr="008562A5">
              <w:rPr>
                <w:rFonts w:ascii="Calibri" w:hAnsi="Calibri"/>
                <w:sz w:val="20"/>
                <w:szCs w:val="20"/>
              </w:rPr>
              <w:t xml:space="preserve"> between </w:t>
            </w:r>
            <w:bookmarkStart w:id="9" w:name="Charterers"/>
            <w:bookmarkEnd w:id="9"/>
            <w:permStart w:id="2100129989" w:edGrp="everyone"/>
            <w:r w:rsidR="00506535" w:rsidRPr="008562A5">
              <w:rPr>
                <w:rFonts w:ascii="Calibri" w:hAnsi="Calibri"/>
                <w:sz w:val="20"/>
                <w:szCs w:val="20"/>
              </w:rPr>
              <w:t>&lt;CHARTERERS&gt;</w:t>
            </w:r>
            <w:r w:rsidRPr="008562A5">
              <w:rPr>
                <w:rFonts w:ascii="Calibri" w:hAnsi="Calibri"/>
                <w:sz w:val="20"/>
                <w:szCs w:val="20"/>
              </w:rPr>
              <w:t>.</w:t>
            </w:r>
            <w:permEnd w:id="2100129989"/>
            <w:r w:rsidRPr="008562A5">
              <w:rPr>
                <w:rFonts w:ascii="Calibri" w:hAnsi="Calibri"/>
                <w:sz w:val="20"/>
                <w:szCs w:val="20"/>
              </w:rPr>
              <w:t xml:space="preserve"> and </w:t>
            </w:r>
            <w:bookmarkStart w:id="10" w:name="Owners"/>
            <w:bookmarkEnd w:id="10"/>
            <w:permStart w:id="1784183371" w:edGrp="everyone"/>
            <w:r w:rsidR="00506535" w:rsidRPr="008562A5">
              <w:rPr>
                <w:rFonts w:ascii="Calibri" w:hAnsi="Calibri"/>
                <w:sz w:val="20"/>
                <w:szCs w:val="20"/>
              </w:rPr>
              <w:t>&lt;OWNERS&gt;</w:t>
            </w:r>
            <w:r w:rsidRPr="008562A5">
              <w:rPr>
                <w:rFonts w:ascii="Calibri" w:hAnsi="Calibri"/>
                <w:sz w:val="20"/>
                <w:szCs w:val="20"/>
              </w:rPr>
              <w:t>.</w:t>
            </w:r>
            <w:permEnd w:id="1784183371"/>
            <w:r w:rsidRPr="008562A5">
              <w:rPr>
                <w:rFonts w:ascii="Calibri" w:hAnsi="Calibri"/>
                <w:sz w:val="20"/>
                <w:szCs w:val="20"/>
              </w:rPr>
              <w:t xml:space="preserve"> A</w:t>
            </w:r>
            <w:r w:rsidRPr="008562A5">
              <w:rPr>
                <w:rFonts w:ascii="Calibri" w:hAnsi="Calibri"/>
              </w:rPr>
              <w:t>ll the terms whatsoever of the said Contract of Affreightment / Charter Party including the arbitration clause specified therein apply to and govern the rights of the parties concerned in this shipment.</w:t>
            </w:r>
          </w:p>
          <w:p w:rsidR="00C776A2" w:rsidRPr="008562A5" w:rsidRDefault="00C776A2" w:rsidP="008562A5">
            <w:pPr>
              <w:spacing w:line="240" w:lineRule="auto"/>
              <w:rPr>
                <w:sz w:val="20"/>
                <w:szCs w:val="20"/>
                <w:lang w:val="en-US"/>
              </w:rPr>
            </w:pPr>
          </w:p>
        </w:tc>
      </w:tr>
      <w:tr w:rsidR="0041084F" w:rsidRPr="008562A5" w:rsidTr="008562A5">
        <w:trPr>
          <w:trHeight w:val="2835"/>
        </w:trPr>
        <w:tc>
          <w:tcPr>
            <w:tcW w:w="9212" w:type="dxa"/>
            <w:gridSpan w:val="3"/>
          </w:tcPr>
          <w:p w:rsidR="0041084F" w:rsidRPr="008562A5" w:rsidRDefault="0041084F" w:rsidP="008562A5">
            <w:pPr>
              <w:spacing w:line="240" w:lineRule="auto"/>
              <w:rPr>
                <w:sz w:val="20"/>
                <w:szCs w:val="20"/>
                <w:lang w:val="en-US"/>
              </w:rPr>
            </w:pPr>
            <w:r w:rsidRPr="008562A5">
              <w:rPr>
                <w:sz w:val="20"/>
                <w:szCs w:val="20"/>
                <w:lang w:val="en-US"/>
              </w:rPr>
              <w:t>Commodity (name of product) said to be                           Quantity in bulk</w:t>
            </w:r>
          </w:p>
          <w:p w:rsidR="00BD5267" w:rsidRPr="008562A5" w:rsidRDefault="00BD5267" w:rsidP="008562A5">
            <w:pPr>
              <w:spacing w:line="240" w:lineRule="auto"/>
              <w:rPr>
                <w:sz w:val="20"/>
                <w:szCs w:val="20"/>
                <w:lang w:val="en-US"/>
              </w:rPr>
            </w:pPr>
            <w:r w:rsidRPr="008562A5">
              <w:rPr>
                <w:sz w:val="20"/>
                <w:szCs w:val="20"/>
                <w:lang w:val="en-US"/>
              </w:rPr>
              <w:t xml:space="preserve"> </w:t>
            </w:r>
            <w:bookmarkStart w:id="11" w:name="Commodity"/>
            <w:bookmarkEnd w:id="11"/>
            <w:permStart w:id="1495953924" w:edGrp="everyone"/>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p>
          <w:p w:rsidR="00371872"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p>
          <w:p w:rsidR="00371872" w:rsidRDefault="00371872" w:rsidP="008562A5">
            <w:pPr>
              <w:spacing w:line="240" w:lineRule="auto"/>
              <w:rPr>
                <w:sz w:val="20"/>
                <w:szCs w:val="20"/>
                <w:lang w:val="en-US"/>
              </w:rPr>
            </w:pPr>
            <w:r>
              <w:rPr>
                <w:sz w:val="20"/>
                <w:szCs w:val="20"/>
                <w:lang w:val="en-US"/>
              </w:rPr>
              <w:t xml:space="preserve">                                                                                                                                                                                                     </w:t>
            </w:r>
          </w:p>
          <w:p w:rsidR="00371872" w:rsidRDefault="00371872" w:rsidP="008562A5">
            <w:pPr>
              <w:spacing w:line="240" w:lineRule="auto"/>
              <w:rPr>
                <w:sz w:val="20"/>
                <w:szCs w:val="20"/>
                <w:lang w:val="en-US"/>
              </w:rPr>
            </w:pPr>
            <w:r>
              <w:rPr>
                <w:sz w:val="20"/>
                <w:szCs w:val="20"/>
                <w:lang w:val="en-US"/>
              </w:rPr>
              <w:t xml:space="preserve">                                                                                                                                                                                                     </w:t>
            </w:r>
          </w:p>
          <w:p w:rsidR="00371872" w:rsidRDefault="00371872" w:rsidP="008562A5">
            <w:pPr>
              <w:spacing w:line="240" w:lineRule="auto"/>
              <w:rPr>
                <w:sz w:val="20"/>
                <w:szCs w:val="20"/>
                <w:lang w:val="en-US"/>
              </w:rPr>
            </w:pPr>
            <w:r>
              <w:rPr>
                <w:sz w:val="20"/>
                <w:szCs w:val="20"/>
                <w:lang w:val="en-US"/>
              </w:rPr>
              <w:t xml:space="preserve">                                                                                                                                                                                                     </w:t>
            </w:r>
          </w:p>
          <w:p w:rsidR="00371872" w:rsidRDefault="00371872" w:rsidP="008562A5">
            <w:pPr>
              <w:spacing w:line="240" w:lineRule="auto"/>
              <w:rPr>
                <w:sz w:val="20"/>
                <w:szCs w:val="20"/>
                <w:lang w:val="en-US"/>
              </w:rPr>
            </w:pPr>
            <w:r>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p>
          <w:permEnd w:id="1495953924"/>
          <w:p w:rsidR="00BD5267" w:rsidRPr="008562A5" w:rsidRDefault="00BD5267" w:rsidP="008562A5">
            <w:pPr>
              <w:spacing w:line="240" w:lineRule="auto"/>
              <w:rPr>
                <w:sz w:val="20"/>
                <w:szCs w:val="20"/>
                <w:lang w:val="en-US"/>
              </w:rPr>
            </w:pPr>
            <w:r w:rsidRPr="008562A5">
              <w:rPr>
                <w:sz w:val="20"/>
                <w:szCs w:val="20"/>
                <w:lang w:val="en-US"/>
              </w:rPr>
              <w:t xml:space="preserve">Stowage </w:t>
            </w:r>
            <w:bookmarkStart w:id="12" w:name="Stowage"/>
            <w:bookmarkEnd w:id="12"/>
            <w:permStart w:id="759658394" w:edGrp="everyone"/>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506535" w:rsidRPr="008562A5">
              <w:rPr>
                <w:sz w:val="20"/>
                <w:szCs w:val="20"/>
                <w:lang w:val="en-US"/>
              </w:rPr>
              <w:t xml:space="preserve">       </w:t>
            </w:r>
            <w:r w:rsidRPr="008562A5">
              <w:rPr>
                <w:sz w:val="20"/>
                <w:szCs w:val="20"/>
                <w:lang w:val="en-US"/>
              </w:rPr>
              <w:t xml:space="preserve">                      </w:t>
            </w:r>
            <w:permEnd w:id="759658394"/>
          </w:p>
          <w:p w:rsidR="00BD5267" w:rsidRPr="008562A5" w:rsidRDefault="00BD5267" w:rsidP="008562A5">
            <w:pPr>
              <w:spacing w:line="240" w:lineRule="auto"/>
              <w:rPr>
                <w:sz w:val="20"/>
                <w:szCs w:val="20"/>
                <w:lang w:val="en-US"/>
              </w:rPr>
            </w:pPr>
            <w:permStart w:id="1590507615" w:edGrp="everyone"/>
            <w:r w:rsidRPr="008562A5">
              <w:rPr>
                <w:sz w:val="20"/>
                <w:szCs w:val="20"/>
                <w:lang w:val="en-US"/>
              </w:rPr>
              <w:t xml:space="preserve"> </w:t>
            </w:r>
            <w:bookmarkStart w:id="13" w:name="AdditionalClausing"/>
            <w:bookmarkEnd w:id="13"/>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r w:rsidR="00371872">
              <w:rPr>
                <w:sz w:val="20"/>
                <w:szCs w:val="20"/>
                <w:lang w:val="en-US"/>
              </w:rPr>
              <w:t xml:space="preserve">     </w:t>
            </w:r>
            <w:r w:rsidRPr="008562A5">
              <w:rPr>
                <w:sz w:val="20"/>
                <w:szCs w:val="20"/>
                <w:lang w:val="en-US"/>
              </w:rPr>
              <w:t xml:space="preserve">                                            </w:t>
            </w:r>
          </w:p>
          <w:p w:rsidR="00BD5267" w:rsidRPr="008562A5" w:rsidRDefault="00BD5267" w:rsidP="008562A5">
            <w:pPr>
              <w:spacing w:line="240" w:lineRule="auto"/>
              <w:rPr>
                <w:sz w:val="20"/>
                <w:szCs w:val="20"/>
                <w:lang w:val="en-US"/>
              </w:rPr>
            </w:pPr>
            <w:r w:rsidRPr="008562A5">
              <w:rPr>
                <w:sz w:val="20"/>
                <w:szCs w:val="20"/>
                <w:lang w:val="en-US"/>
              </w:rPr>
              <w:t xml:space="preserve"> </w:t>
            </w:r>
            <w:permEnd w:id="1590507615"/>
          </w:p>
        </w:tc>
      </w:tr>
    </w:tbl>
    <w:p w:rsidR="008C7F25" w:rsidRPr="002348F6" w:rsidRDefault="008C7F25" w:rsidP="008C7F25">
      <w:pPr>
        <w:jc w:val="center"/>
        <w:rPr>
          <w:sz w:val="20"/>
          <w:szCs w:val="20"/>
          <w:lang w:val="en-US"/>
        </w:rPr>
      </w:pPr>
    </w:p>
    <w:p w:rsidR="00C776A2" w:rsidRPr="002348F6" w:rsidRDefault="00C776A2" w:rsidP="00C776A2">
      <w:pPr>
        <w:autoSpaceDE w:val="0"/>
        <w:autoSpaceDN w:val="0"/>
        <w:adjustRightInd w:val="0"/>
        <w:spacing w:line="240" w:lineRule="auto"/>
        <w:rPr>
          <w:rFonts w:cs="LucidaSansUnicode"/>
          <w:sz w:val="15"/>
          <w:szCs w:val="15"/>
          <w:lang w:val="en-US"/>
        </w:rPr>
      </w:pPr>
      <w:r w:rsidRPr="002348F6">
        <w:rPr>
          <w:rFonts w:cs="LucidaSansUnicode"/>
          <w:sz w:val="20"/>
          <w:szCs w:val="20"/>
          <w:lang w:val="en-US"/>
        </w:rPr>
        <w:t xml:space="preserve">SHIPPED </w:t>
      </w:r>
      <w:r w:rsidRPr="002348F6">
        <w:rPr>
          <w:rFonts w:cs="LucidaSansUnicode"/>
          <w:sz w:val="15"/>
          <w:szCs w:val="15"/>
          <w:lang w:val="en-US"/>
        </w:rPr>
        <w:t>at the Port of Loading in apparent good order and condition on board the Vessel for carriage to the Port of Discharge or so near thereto as the Vessel may safely get the goods specified above. Weight, measure, quality, quantity, condition, contents and value unknown. IN WITNESS whereof the Master or Agent of the said vessel has signed the number of Bills of Lading indicated below all of this tenor and date, any one of which being accomplished the others shall be void. FOR CONDITIONS OF CARRIAGE SEE OVERLEAF.</w:t>
      </w:r>
    </w:p>
    <w:p w:rsidR="00B33A31" w:rsidRPr="002348F6" w:rsidRDefault="00B33A31" w:rsidP="00C776A2">
      <w:pPr>
        <w:autoSpaceDE w:val="0"/>
        <w:autoSpaceDN w:val="0"/>
        <w:adjustRightInd w:val="0"/>
        <w:spacing w:line="240" w:lineRule="auto"/>
        <w:rPr>
          <w:rFonts w:cs="LucidaSansUnicode"/>
          <w:sz w:val="15"/>
          <w:szCs w:val="15"/>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B33A31" w:rsidRPr="0087317E" w:rsidTr="008562A5">
        <w:tc>
          <w:tcPr>
            <w:tcW w:w="9288" w:type="dxa"/>
          </w:tcPr>
          <w:p w:rsidR="00B33A31" w:rsidRPr="008562A5" w:rsidRDefault="00B33A31" w:rsidP="008562A5">
            <w:pPr>
              <w:spacing w:line="240" w:lineRule="auto"/>
              <w:rPr>
                <w:sz w:val="18"/>
                <w:lang w:val="en-US"/>
              </w:rPr>
            </w:pPr>
            <w:r w:rsidRPr="008562A5">
              <w:rPr>
                <w:sz w:val="18"/>
                <w:lang w:val="en-US"/>
              </w:rPr>
              <w:t xml:space="preserve">In Witness Whereof, the Master has signed </w:t>
            </w:r>
            <w:r w:rsidR="00BD5267" w:rsidRPr="008562A5">
              <w:rPr>
                <w:sz w:val="18"/>
                <w:lang w:val="en-US"/>
              </w:rPr>
              <w:t xml:space="preserve">   </w:t>
            </w:r>
            <w:bookmarkStart w:id="14" w:name="Originals"/>
            <w:bookmarkEnd w:id="14"/>
            <w:permStart w:id="971978710" w:edGrp="everyone"/>
            <w:r w:rsidR="00BD5267" w:rsidRPr="008562A5">
              <w:rPr>
                <w:sz w:val="18"/>
                <w:lang w:val="en-US"/>
              </w:rPr>
              <w:t xml:space="preserve">&lt;NUMBERS OF&gt;  </w:t>
            </w:r>
            <w:permEnd w:id="971978710"/>
            <w:r w:rsidRPr="008562A5">
              <w:rPr>
                <w:sz w:val="18"/>
                <w:lang w:val="en-US"/>
              </w:rPr>
              <w:t>Bills of Lading of this tenor and date, one of which being accomplished, the others will be void.</w:t>
            </w:r>
          </w:p>
          <w:p w:rsidR="00B33A31" w:rsidRPr="008562A5" w:rsidRDefault="007728D9" w:rsidP="008562A5">
            <w:pPr>
              <w:spacing w:line="240" w:lineRule="auto"/>
              <w:rPr>
                <w:sz w:val="18"/>
                <w:lang w:val="en-US"/>
              </w:rPr>
            </w:pPr>
            <w:permStart w:id="1404651022" w:edGrp="everyone"/>
            <w:permStart w:id="1214197597" w:edGrp="everyone"/>
            <w:permEnd w:id="1404651022"/>
            <w:permEnd w:id="1214197597"/>
            <w:r>
              <w:rPr>
                <w:noProof/>
                <w:sz w:val="20"/>
              </w:rPr>
              <w:pict>
                <v:shapetype id="_x0000_t202" coordsize="21600,21600" o:spt="202" path="m,l,21600r21600,l21600,xe">
                  <v:stroke joinstyle="miter"/>
                  <v:path gradientshapeok="t" o:connecttype="rect"/>
                </v:shapetype>
                <v:shape id="_x0000_s2055" type="#_x0000_t202" style="position:absolute;margin-left:339.75pt;margin-top:5.05pt;width:128.25pt;height:18pt;z-index:251658240" filled="f" stroked="f">
                  <v:textbox style="mso-next-textbox:#_x0000_s2055">
                    <w:txbxContent>
                      <w:p w:rsidR="009C4F4D" w:rsidRDefault="009C4F4D" w:rsidP="00B33A31">
                        <w:pPr>
                          <w:rPr>
                            <w:rFonts w:ascii="Arial" w:hAnsi="Arial" w:cs="Arial"/>
                            <w:sz w:val="18"/>
                          </w:rPr>
                        </w:pPr>
                      </w:p>
                    </w:txbxContent>
                  </v:textbox>
                </v:shape>
              </w:pict>
            </w:r>
            <w:r>
              <w:rPr>
                <w:noProof/>
                <w:sz w:val="20"/>
              </w:rPr>
              <w:pict>
                <v:shape id="_x0000_s2054" type="#_x0000_t202" style="position:absolute;margin-left:252pt;margin-top:3.55pt;width:53.25pt;height:18pt;z-index:251657216" filled="f" stroked="f">
                  <v:textbox style="mso-next-textbox:#_x0000_s2054">
                    <w:txbxContent>
                      <w:p w:rsidR="009C4F4D" w:rsidRDefault="009C4F4D" w:rsidP="00B33A31">
                        <w:pPr>
                          <w:rPr>
                            <w:rFonts w:ascii="Arial" w:eastAsia="'宋体" w:hAnsi="Arial" w:cs="Arial"/>
                            <w:sz w:val="18"/>
                            <w:lang w:eastAsia="zh-TW"/>
                          </w:rPr>
                        </w:pPr>
                      </w:p>
                    </w:txbxContent>
                  </v:textbox>
                </v:shape>
              </w:pict>
            </w:r>
            <w:r w:rsidR="00F31FF9">
              <w:rPr>
                <w:sz w:val="18"/>
                <w:lang w:val="en-US"/>
              </w:rPr>
              <w:t xml:space="preserve">Date shipped onboard </w:t>
            </w:r>
            <w:bookmarkStart w:id="15" w:name="OnboardDate"/>
            <w:bookmarkEnd w:id="15"/>
            <w:permStart w:id="2083730731" w:edGrp="everyone"/>
            <w:r w:rsidR="00F31FF9">
              <w:rPr>
                <w:sz w:val="18"/>
                <w:lang w:val="en-US"/>
              </w:rPr>
              <w:t>&lt;DATE&gt;</w:t>
            </w:r>
            <w:permEnd w:id="2083730731"/>
          </w:p>
          <w:p w:rsidR="00BD5267" w:rsidRPr="008562A5" w:rsidRDefault="00F31FF9" w:rsidP="008562A5">
            <w:pPr>
              <w:spacing w:line="240" w:lineRule="auto"/>
              <w:rPr>
                <w:sz w:val="18"/>
                <w:lang w:val="en-US"/>
              </w:rPr>
            </w:pPr>
            <w:r>
              <w:rPr>
                <w:sz w:val="18"/>
                <w:lang w:val="en-US"/>
              </w:rPr>
              <w:t>Place and date of issue</w:t>
            </w:r>
            <w:r w:rsidR="0087317E">
              <w:rPr>
                <w:sz w:val="18"/>
                <w:lang w:val="en-US"/>
              </w:rPr>
              <w:t xml:space="preserve"> </w:t>
            </w:r>
            <w:r w:rsidR="00BD5267" w:rsidRPr="008562A5">
              <w:rPr>
                <w:sz w:val="18"/>
                <w:lang w:val="en-US"/>
              </w:rPr>
              <w:t xml:space="preserve"> </w:t>
            </w:r>
            <w:bookmarkStart w:id="16" w:name="IssuePlace"/>
            <w:bookmarkEnd w:id="16"/>
            <w:permStart w:id="62421263" w:edGrp="everyone"/>
            <w:r w:rsidR="00BD5267" w:rsidRPr="008562A5">
              <w:rPr>
                <w:sz w:val="18"/>
                <w:lang w:val="en-US"/>
              </w:rPr>
              <w:t>&lt;PLACE&gt;</w:t>
            </w:r>
            <w:r w:rsidR="00B33A31" w:rsidRPr="008562A5">
              <w:rPr>
                <w:sz w:val="18"/>
                <w:lang w:val="en-US"/>
              </w:rPr>
              <w:t xml:space="preserve"> </w:t>
            </w:r>
            <w:r w:rsidR="00BD5267" w:rsidRPr="008562A5">
              <w:rPr>
                <w:sz w:val="18"/>
                <w:lang w:val="en-US"/>
              </w:rPr>
              <w:t xml:space="preserve"> </w:t>
            </w:r>
            <w:permEnd w:id="62421263"/>
            <w:r>
              <w:rPr>
                <w:sz w:val="18"/>
                <w:lang w:val="en-US"/>
              </w:rPr>
              <w:t xml:space="preserve"> , </w:t>
            </w:r>
            <w:r w:rsidR="00B33A31" w:rsidRPr="008562A5">
              <w:rPr>
                <w:sz w:val="18"/>
                <w:lang w:val="en-US"/>
              </w:rPr>
              <w:t xml:space="preserve"> </w:t>
            </w:r>
            <w:bookmarkStart w:id="17" w:name="IssueDate"/>
            <w:bookmarkEnd w:id="17"/>
            <w:permStart w:id="1132028332" w:edGrp="everyone"/>
            <w:r w:rsidR="00BD5267" w:rsidRPr="008562A5">
              <w:rPr>
                <w:sz w:val="18"/>
                <w:lang w:val="en-US"/>
              </w:rPr>
              <w:t>&lt;DA</w:t>
            </w:r>
            <w:r>
              <w:rPr>
                <w:sz w:val="18"/>
                <w:lang w:val="en-US"/>
              </w:rPr>
              <w:t>TE</w:t>
            </w:r>
            <w:r w:rsidR="00BD5267" w:rsidRPr="008562A5">
              <w:rPr>
                <w:sz w:val="18"/>
                <w:lang w:val="en-US"/>
              </w:rPr>
              <w:t xml:space="preserve">&gt; </w:t>
            </w:r>
            <w:r w:rsidR="00B33A31" w:rsidRPr="008562A5">
              <w:rPr>
                <w:sz w:val="18"/>
                <w:lang w:val="en-US"/>
              </w:rPr>
              <w:t xml:space="preserve"> </w:t>
            </w:r>
            <w:permEnd w:id="1132028332"/>
          </w:p>
          <w:p w:rsidR="00BD5267" w:rsidRPr="008562A5" w:rsidRDefault="00BD5267" w:rsidP="008562A5">
            <w:pPr>
              <w:spacing w:line="240" w:lineRule="auto"/>
              <w:rPr>
                <w:sz w:val="18"/>
                <w:lang w:val="en-US"/>
              </w:rPr>
            </w:pPr>
          </w:p>
          <w:p w:rsidR="00B33A31" w:rsidRPr="008562A5" w:rsidRDefault="00B33A31" w:rsidP="008562A5">
            <w:pPr>
              <w:spacing w:line="240" w:lineRule="auto"/>
              <w:rPr>
                <w:sz w:val="18"/>
                <w:lang w:val="en-US"/>
              </w:rPr>
            </w:pPr>
            <w:r w:rsidRPr="008562A5">
              <w:rPr>
                <w:sz w:val="18"/>
                <w:lang w:val="en-US"/>
              </w:rPr>
              <w:t>Master</w:t>
            </w:r>
            <w:r w:rsidR="00BD5267" w:rsidRPr="008562A5">
              <w:rPr>
                <w:sz w:val="18"/>
                <w:lang w:val="en-US"/>
              </w:rPr>
              <w:t xml:space="preserve">  </w:t>
            </w:r>
            <w:bookmarkStart w:id="18" w:name="Master"/>
            <w:bookmarkEnd w:id="18"/>
            <w:permStart w:id="1586377329" w:edGrp="everyone"/>
            <w:r w:rsidR="00BD5267" w:rsidRPr="008562A5">
              <w:rPr>
                <w:sz w:val="18"/>
                <w:lang w:val="en-US"/>
              </w:rPr>
              <w:t>…………………………………………………. &lt;NAME&gt;</w:t>
            </w:r>
            <w:r w:rsidRPr="008562A5">
              <w:rPr>
                <w:sz w:val="18"/>
                <w:lang w:val="en-US"/>
              </w:rPr>
              <w:t xml:space="preserve"> </w:t>
            </w:r>
            <w:permEnd w:id="1586377329"/>
          </w:p>
          <w:p w:rsidR="00B33A31" w:rsidRPr="008562A5" w:rsidRDefault="00B33A31" w:rsidP="008562A5">
            <w:pPr>
              <w:spacing w:line="240" w:lineRule="auto"/>
              <w:rPr>
                <w:sz w:val="18"/>
                <w:lang w:val="en-US"/>
              </w:rPr>
            </w:pPr>
          </w:p>
          <w:p w:rsidR="00B33A31" w:rsidRPr="008562A5" w:rsidRDefault="00B33A31" w:rsidP="008562A5">
            <w:pPr>
              <w:spacing w:line="240" w:lineRule="auto"/>
              <w:rPr>
                <w:sz w:val="18"/>
                <w:lang w:val="en-US"/>
              </w:rPr>
            </w:pPr>
            <w:r w:rsidRPr="008562A5">
              <w:rPr>
                <w:sz w:val="18"/>
                <w:lang w:val="en-US"/>
              </w:rPr>
              <w:t>Master’s name and signature</w:t>
            </w:r>
          </w:p>
          <w:p w:rsidR="00B33A31" w:rsidRPr="008562A5" w:rsidRDefault="00B33A31" w:rsidP="008562A5">
            <w:pPr>
              <w:spacing w:line="240" w:lineRule="auto"/>
              <w:rPr>
                <w:rFonts w:cs="Arial"/>
                <w:sz w:val="18"/>
                <w:lang w:val="en-US"/>
              </w:rPr>
            </w:pPr>
            <w:r w:rsidRPr="008562A5">
              <w:rPr>
                <w:sz w:val="18"/>
                <w:lang w:val="en-US"/>
              </w:rPr>
              <w:tab/>
            </w:r>
          </w:p>
          <w:p w:rsidR="00B33A31" w:rsidRPr="008562A5" w:rsidRDefault="00B33A31" w:rsidP="008562A5">
            <w:pPr>
              <w:autoSpaceDE w:val="0"/>
              <w:autoSpaceDN w:val="0"/>
              <w:adjustRightInd w:val="0"/>
              <w:spacing w:line="240" w:lineRule="auto"/>
              <w:rPr>
                <w:sz w:val="28"/>
                <w:szCs w:val="28"/>
                <w:lang w:val="en-US"/>
              </w:rPr>
            </w:pPr>
          </w:p>
        </w:tc>
      </w:tr>
    </w:tbl>
    <w:p w:rsidR="00B33A31" w:rsidRPr="00567513" w:rsidRDefault="00B33A31" w:rsidP="00567513">
      <w:pPr>
        <w:rPr>
          <w:rFonts w:cs="LucidaSansUnicode"/>
          <w:sz w:val="20"/>
          <w:szCs w:val="20"/>
          <w:lang w:val="en-US"/>
        </w:rPr>
      </w:pPr>
      <w:r w:rsidRPr="002348F6">
        <w:rPr>
          <w:sz w:val="28"/>
          <w:szCs w:val="28"/>
          <w:lang w:val="en-US"/>
        </w:rPr>
        <w:br w:type="page"/>
      </w:r>
      <w:r w:rsidR="000A1C96" w:rsidRPr="000A1C96">
        <w:rPr>
          <w:rFonts w:cs="LucidaSansUnicode"/>
          <w:b/>
          <w:sz w:val="28"/>
          <w:szCs w:val="28"/>
          <w:lang w:val="en-US"/>
        </w:rPr>
        <w:lastRenderedPageBreak/>
        <w:t xml:space="preserve">TANKER </w:t>
      </w:r>
      <w:r w:rsidRPr="000A1C96">
        <w:rPr>
          <w:rFonts w:cs="LucidaSansUnicode"/>
          <w:b/>
          <w:sz w:val="28"/>
          <w:szCs w:val="28"/>
          <w:lang w:val="en-US"/>
        </w:rPr>
        <w:t>BILL OF LADING</w:t>
      </w:r>
    </w:p>
    <w:p w:rsidR="00B33A31" w:rsidRPr="002348F6" w:rsidRDefault="00B33A31" w:rsidP="00B33A31">
      <w:pPr>
        <w:autoSpaceDE w:val="0"/>
        <w:autoSpaceDN w:val="0"/>
        <w:adjustRightInd w:val="0"/>
        <w:spacing w:line="240" w:lineRule="auto"/>
        <w:jc w:val="both"/>
        <w:rPr>
          <w:rFonts w:cs="LucidaSansUnicode"/>
          <w:sz w:val="20"/>
          <w:szCs w:val="20"/>
          <w:lang w:val="en-US"/>
        </w:rPr>
      </w:pPr>
    </w:p>
    <w:p w:rsidR="00B33A31" w:rsidRDefault="00B33A31" w:rsidP="00B33A31">
      <w:pPr>
        <w:autoSpaceDE w:val="0"/>
        <w:autoSpaceDN w:val="0"/>
        <w:adjustRightInd w:val="0"/>
        <w:spacing w:line="240" w:lineRule="auto"/>
        <w:jc w:val="both"/>
        <w:rPr>
          <w:rFonts w:cs="LucidaSansUnicode"/>
          <w:b/>
          <w:sz w:val="20"/>
          <w:szCs w:val="20"/>
          <w:lang w:val="en-US"/>
        </w:rPr>
      </w:pPr>
      <w:r w:rsidRPr="000A1C96">
        <w:rPr>
          <w:rFonts w:cs="LucidaSansUnicode"/>
          <w:b/>
          <w:sz w:val="20"/>
          <w:szCs w:val="20"/>
          <w:lang w:val="en-US"/>
        </w:rPr>
        <w:t>Conditions of Carriage</w:t>
      </w:r>
    </w:p>
    <w:p w:rsidR="000A1C96" w:rsidRPr="000A1C96" w:rsidRDefault="000A1C96" w:rsidP="00B33A31">
      <w:pPr>
        <w:autoSpaceDE w:val="0"/>
        <w:autoSpaceDN w:val="0"/>
        <w:adjustRightInd w:val="0"/>
        <w:spacing w:line="240" w:lineRule="auto"/>
        <w:jc w:val="both"/>
        <w:rPr>
          <w:rFonts w:cs="LucidaSansUnicode"/>
          <w:b/>
          <w:sz w:val="20"/>
          <w:szCs w:val="20"/>
          <w:lang w:val="en-US"/>
        </w:rPr>
      </w:pP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(1) All terms and conditions, liberties and exceptions of the Charter Party, dated as overleaf, including the Dispute Resolution Clause, are herewith incorporated.</w:t>
      </w:r>
    </w:p>
    <w:p w:rsidR="000A1C96" w:rsidRDefault="000A1C96" w:rsidP="00B33A31">
      <w:pPr>
        <w:autoSpaceDE w:val="0"/>
        <w:autoSpaceDN w:val="0"/>
        <w:adjustRightInd w:val="0"/>
        <w:spacing w:line="240" w:lineRule="auto"/>
        <w:jc w:val="both"/>
        <w:rPr>
          <w:rFonts w:cs="LucidaSansUnicode"/>
          <w:sz w:val="17"/>
          <w:szCs w:val="17"/>
          <w:lang w:val="en-US"/>
        </w:rPr>
      </w:pP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(2) General Paramount Clause</w:t>
      </w: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The International Convention for the Unification of Certain Rules of Law relating to Bills of Lading signed at Brussels on 25 August 1924 (“the Hague Rules”) as amended by the Protocol signed at Brussels on 23 February 1968 (“the Hague-Visby Rules”) and as enacted in the country of shipment shall apply to this Contract. When the Hague-Visby Rules are not enacted in the country of shipment, the corresponding legislation of the country of destination shall apply, irrespective of whether such legislation may only regulate outbound shipments.</w:t>
      </w: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When there is no enactment of the Hague-Visby Rules in either the country of shipment or in the country of destination, the Hague-Visby Rules shall apply to this Contract save where the Hague Rules as enacted in the country of shipment or if no such enactment is in place, the Hague Rules as enacted in the country of destination apply compulsorily to this Contract. The Protocol signed at Brussels on 21 December 1979 (“the SDR Protocol 1979”) shall apply where the Hague-Visby Rules apply, whether mandatorily or by this Contract. The Carrier shall in no case be responsible for loss of or damage to cargo arising prior to loading, after discharging, or while the cargo is in the charge of another carrier, or with respect to deck cargo and live animals.</w:t>
      </w:r>
    </w:p>
    <w:p w:rsidR="00B33A31" w:rsidRPr="002348F6" w:rsidRDefault="00B33A31" w:rsidP="00B33A31">
      <w:pPr>
        <w:autoSpaceDE w:val="0"/>
        <w:autoSpaceDN w:val="0"/>
        <w:adjustRightInd w:val="0"/>
        <w:spacing w:line="240" w:lineRule="auto"/>
        <w:jc w:val="both"/>
        <w:rPr>
          <w:rFonts w:cs="LucidaSansUnicode"/>
          <w:sz w:val="17"/>
          <w:szCs w:val="17"/>
          <w:lang w:val="en-US"/>
        </w:rPr>
      </w:pP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(3) General Average</w:t>
      </w: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General Average shall be adjusted, stated and settled according to York-Antwerp Rules 1994 in London unless another place is agreed in the Charter Party. Cargo’s contribution to General Average shall be paid to the Carrier even when such average is the result of a fault, neglect or error of the Master, Pilot or Crew.</w:t>
      </w:r>
    </w:p>
    <w:p w:rsidR="00B33A31" w:rsidRPr="002348F6" w:rsidRDefault="00B33A31" w:rsidP="00B33A31">
      <w:pPr>
        <w:autoSpaceDE w:val="0"/>
        <w:autoSpaceDN w:val="0"/>
        <w:adjustRightInd w:val="0"/>
        <w:spacing w:line="240" w:lineRule="auto"/>
        <w:jc w:val="both"/>
        <w:rPr>
          <w:rFonts w:cs="LucidaSansUnicode"/>
          <w:sz w:val="17"/>
          <w:szCs w:val="17"/>
          <w:lang w:val="en-US"/>
        </w:rPr>
      </w:pP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(4) New Jason Clause</w:t>
      </w: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 xml:space="preserve">In the event of accident, danger, damage or disaster before or after the commencement of the voyage, resulting from any cause whatsoever, whether due to negligence or not, for which, or for the consequence of which, the Carrier is not responsible, by statute, contract or otherwise, the cargo, shippers, consignees or the owners of the cargo shall contribute with the Carrier in General Average to the payment of any sacrifices, losses or expenses of a General Average nature that may be made or incurred and shall pay salvage and special charges incurred in respect of the cargo. If a salving vessel is owned or operated by the Carrier, salvage shall be paid for as fully as if the said salving vessel or vessels belonged to strangers. Such deposit as the Carrier, or his agents, may deem sufficient to cover the estimated contribution of the goods and any salvage and special charges thereon shall, if required, be made by the cargo, shippers, consignees or owners of the goods to the Carrier before delivery. </w:t>
      </w:r>
    </w:p>
    <w:p w:rsidR="00B33A31" w:rsidRPr="002348F6" w:rsidRDefault="00B33A31" w:rsidP="00B33A31">
      <w:pPr>
        <w:autoSpaceDE w:val="0"/>
        <w:autoSpaceDN w:val="0"/>
        <w:adjustRightInd w:val="0"/>
        <w:spacing w:line="240" w:lineRule="auto"/>
        <w:jc w:val="both"/>
        <w:rPr>
          <w:rFonts w:cs="LucidaSansUnicode"/>
          <w:sz w:val="17"/>
          <w:szCs w:val="17"/>
          <w:lang w:val="en-US"/>
        </w:rPr>
      </w:pP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(5) Both-to-Blame Collision Clause</w:t>
      </w:r>
    </w:p>
    <w:p w:rsidR="00B33A31" w:rsidRPr="002348F6" w:rsidRDefault="00B33A31" w:rsidP="00B33A31">
      <w:pPr>
        <w:autoSpaceDE w:val="0"/>
        <w:autoSpaceDN w:val="0"/>
        <w:adjustRightInd w:val="0"/>
        <w:spacing w:line="240" w:lineRule="auto"/>
        <w:jc w:val="both"/>
        <w:rPr>
          <w:rFonts w:cs="LucidaSansUnicode"/>
          <w:sz w:val="17"/>
          <w:szCs w:val="17"/>
          <w:lang w:val="en-US"/>
        </w:rPr>
      </w:pPr>
      <w:r w:rsidRPr="002348F6">
        <w:rPr>
          <w:rFonts w:cs="LucidaSansUnicode"/>
          <w:sz w:val="17"/>
          <w:szCs w:val="17"/>
          <w:lang w:val="en-US"/>
        </w:rPr>
        <w:t>If the Vessel comes into collision with another vessel as a result of the negligence of the other vessel and any act, neglect or default of the Master, Mariner, Pilot or the servants of the Carrier in the navigation or in the management of the Vessel, the owners of the cargo carried hereunder will indemnify the Carrier against all loss or liability to the other or non-carrying vessel or her owners in so far as such loss or liability represents loss of, or damage to, or any claim whatsoever of the owners of said cargo, paid or payable by the other or non-carrying vessel or her owners to the owners of said cargo and set-off, recouped or recovered by the other or non-carrying vessel or her owners as part of their claim against the carrying Vessel or the Carrier. The foregoing provisions shall also apply where the owners, operators or those in charge of any vessel or vessels or objects other than, or in addition to, the colliding vessels or objects are at fault in respect of a collision or contact.</w:t>
      </w:r>
    </w:p>
    <w:p w:rsidR="00B33A31" w:rsidRPr="002348F6" w:rsidRDefault="00B33A31" w:rsidP="00B33A31">
      <w:pPr>
        <w:autoSpaceDE w:val="0"/>
        <w:autoSpaceDN w:val="0"/>
        <w:adjustRightInd w:val="0"/>
        <w:spacing w:line="240" w:lineRule="auto"/>
        <w:jc w:val="both"/>
        <w:rPr>
          <w:rFonts w:cs="LucidaSansUnicode"/>
          <w:sz w:val="17"/>
          <w:szCs w:val="17"/>
          <w:lang w:val="en-US"/>
        </w:rPr>
      </w:pPr>
    </w:p>
    <w:p w:rsidR="00B33A31" w:rsidRPr="00C776A2" w:rsidRDefault="00B33A31" w:rsidP="00B33A31">
      <w:pPr>
        <w:autoSpaceDE w:val="0"/>
        <w:autoSpaceDN w:val="0"/>
        <w:adjustRightInd w:val="0"/>
        <w:spacing w:line="240" w:lineRule="auto"/>
        <w:jc w:val="both"/>
        <w:rPr>
          <w:sz w:val="28"/>
          <w:szCs w:val="28"/>
          <w:lang w:val="en-US"/>
        </w:rPr>
      </w:pPr>
      <w:r w:rsidRPr="002348F6">
        <w:rPr>
          <w:rFonts w:cs="LucidaSansUnicode"/>
          <w:sz w:val="17"/>
          <w:szCs w:val="17"/>
          <w:lang w:val="en-US"/>
        </w:rPr>
        <w:t>For particulars</w:t>
      </w:r>
      <w:r w:rsidRPr="00567513">
        <w:rPr>
          <w:rFonts w:cs="LucidaSansUnicode"/>
          <w:sz w:val="17"/>
          <w:szCs w:val="17"/>
          <w:lang w:val="en-US"/>
        </w:rPr>
        <w:t xml:space="preserve"> of cargo, freight, destination, etc., see overleaf.</w:t>
      </w:r>
    </w:p>
    <w:sectPr w:rsidR="00B33A31" w:rsidRPr="00C776A2" w:rsidSect="00371872">
      <w:headerReference w:type="default" r:id="rId7"/>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8D9" w:rsidRDefault="007728D9" w:rsidP="008C7F25">
      <w:pPr>
        <w:spacing w:line="240" w:lineRule="auto"/>
      </w:pPr>
      <w:r>
        <w:separator/>
      </w:r>
    </w:p>
  </w:endnote>
  <w:endnote w:type="continuationSeparator" w:id="0">
    <w:p w:rsidR="007728D9" w:rsidRDefault="007728D9" w:rsidP="008C7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SansUnicod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8D9" w:rsidRDefault="007728D9" w:rsidP="008C7F25">
      <w:pPr>
        <w:spacing w:line="240" w:lineRule="auto"/>
      </w:pPr>
      <w:r>
        <w:separator/>
      </w:r>
    </w:p>
  </w:footnote>
  <w:footnote w:type="continuationSeparator" w:id="0">
    <w:p w:rsidR="007728D9" w:rsidRDefault="007728D9" w:rsidP="008C7F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F4D" w:rsidRDefault="007728D9" w:rsidP="00F31FF9">
    <w:pPr>
      <w:pStyle w:val="Header"/>
    </w:pPr>
    <w:r>
      <w:rPr>
        <w:noProof/>
        <w:lang w:eastAsia="nl-NL"/>
      </w:rPr>
      <w:pict>
        <v:shapetype id="_x0000_t202" coordsize="21600,21600" o:spt="202" path="m,l,21600r21600,l21600,xe">
          <v:stroke joinstyle="miter"/>
          <v:path gradientshapeok="t" o:connecttype="rect"/>
        </v:shapetype>
        <v:shape id="_x0000_s1025" type="#_x0000_t202" style="position:absolute;margin-left:409.9pt;margin-top:82.3pt;width:44.25pt;height:21.75pt;z-index:251657728" stroked="f">
          <v:textbox style="mso-next-textbox:#_x0000_s1025">
            <w:txbxContent>
              <w:p w:rsidR="009C4F4D" w:rsidRDefault="009C4F4D">
                <w:r>
                  <w:t xml:space="preserve">Page </w:t>
                </w:r>
                <w:r w:rsidR="007728D9">
                  <w:fldChar w:fldCharType="begin"/>
                </w:r>
                <w:r w:rsidR="007728D9">
                  <w:instrText xml:space="preserve"> PAGE   \* MERGEFORMAT </w:instrText>
                </w:r>
                <w:r w:rsidR="007728D9">
                  <w:fldChar w:fldCharType="separate"/>
                </w:r>
                <w:r w:rsidR="0087317E">
                  <w:rPr>
                    <w:noProof/>
                  </w:rPr>
                  <w:t>1</w:t>
                </w:r>
                <w:r w:rsidR="007728D9">
                  <w:rPr>
                    <w:noProof/>
                  </w:rPr>
                  <w:fldChar w:fldCharType="end"/>
                </w:r>
              </w:p>
            </w:txbxContent>
          </v:textbox>
        </v:shape>
      </w:pict>
    </w:r>
    <w:r w:rsidR="00CB1D48">
      <w:rPr>
        <w:noProof/>
        <w:lang w:eastAsia="nl-NL"/>
      </w:rPr>
      <w:drawing>
        <wp:inline distT="0" distB="0" distL="0" distR="0">
          <wp:extent cx="3676650" cy="657225"/>
          <wp:effectExtent l="19050" t="0" r="0" b="0"/>
          <wp:docPr id="1" name="Afbeelding 0" descr="NST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NST Logo Full.JPG"/>
                  <pic:cNvPicPr>
                    <a:picLocks noChangeAspect="1" noChangeArrowheads="1"/>
                  </pic:cNvPicPr>
                </pic:nvPicPr>
                <pic:blipFill>
                  <a:blip r:embed="rId1"/>
                  <a:srcRect/>
                  <a:stretch>
                    <a:fillRect/>
                  </a:stretch>
                </pic:blipFill>
                <pic:spPr bwMode="auto">
                  <a:xfrm>
                    <a:off x="0" y="0"/>
                    <a:ext cx="3676650" cy="6572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markup="0" w:comments="0" w:insDel="0" w:formatting="0" w:inkAnnotations="0"/>
  <w:documentProtection w:edit="readOnly" w:enforcement="1" w:cryptProviderType="rsaFull" w:cryptAlgorithmClass="hash" w:cryptAlgorithmType="typeAny" w:cryptAlgorithmSid="4" w:cryptSpinCount="100000" w:hash="W89i2dcKFJ9sQ0jCz9O6aZs00pE=" w:salt="Em+k20g48FajsjPvO3aJzA=="/>
  <w:defaultTabStop w:val="708"/>
  <w:hyphenationZone w:val="425"/>
  <w:drawingGridHorizontalSpacing w:val="110"/>
  <w:displayHorizontalDrawingGridEvery w:val="2"/>
  <w:characterSpacingControl w:val="doNotCompress"/>
  <w:hdrShapeDefaults>
    <o:shapedefaults v:ext="edit" spidmax="2056"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728D9"/>
    <w:rsid w:val="000A1C96"/>
    <w:rsid w:val="000B3D32"/>
    <w:rsid w:val="00175098"/>
    <w:rsid w:val="00183A15"/>
    <w:rsid w:val="00187C78"/>
    <w:rsid w:val="001A7ED9"/>
    <w:rsid w:val="002212BF"/>
    <w:rsid w:val="002348F6"/>
    <w:rsid w:val="002538FB"/>
    <w:rsid w:val="00275F23"/>
    <w:rsid w:val="002E1E6E"/>
    <w:rsid w:val="00313AE6"/>
    <w:rsid w:val="00322475"/>
    <w:rsid w:val="00342022"/>
    <w:rsid w:val="00362B57"/>
    <w:rsid w:val="00371123"/>
    <w:rsid w:val="00371872"/>
    <w:rsid w:val="003851C8"/>
    <w:rsid w:val="00394F27"/>
    <w:rsid w:val="003A6F62"/>
    <w:rsid w:val="003C7BE0"/>
    <w:rsid w:val="003D66B5"/>
    <w:rsid w:val="003E0389"/>
    <w:rsid w:val="003E5146"/>
    <w:rsid w:val="003F275E"/>
    <w:rsid w:val="003F74DD"/>
    <w:rsid w:val="003F7565"/>
    <w:rsid w:val="0041084F"/>
    <w:rsid w:val="0044379E"/>
    <w:rsid w:val="004A5235"/>
    <w:rsid w:val="00506535"/>
    <w:rsid w:val="005244ED"/>
    <w:rsid w:val="005271BC"/>
    <w:rsid w:val="0054462B"/>
    <w:rsid w:val="00555598"/>
    <w:rsid w:val="00567513"/>
    <w:rsid w:val="00580BBA"/>
    <w:rsid w:val="005A4D6E"/>
    <w:rsid w:val="005E07B1"/>
    <w:rsid w:val="006608A6"/>
    <w:rsid w:val="006902E2"/>
    <w:rsid w:val="006A0E9C"/>
    <w:rsid w:val="006E1BD3"/>
    <w:rsid w:val="006F11EF"/>
    <w:rsid w:val="007728D9"/>
    <w:rsid w:val="0077356E"/>
    <w:rsid w:val="007B3C62"/>
    <w:rsid w:val="007F7764"/>
    <w:rsid w:val="008562A5"/>
    <w:rsid w:val="0087317E"/>
    <w:rsid w:val="008A68F3"/>
    <w:rsid w:val="008C7F25"/>
    <w:rsid w:val="008E1407"/>
    <w:rsid w:val="009A43F2"/>
    <w:rsid w:val="009C4F4D"/>
    <w:rsid w:val="009E36CD"/>
    <w:rsid w:val="00A17F49"/>
    <w:rsid w:val="00A52ACC"/>
    <w:rsid w:val="00A60F67"/>
    <w:rsid w:val="00A932D1"/>
    <w:rsid w:val="00AF0EB3"/>
    <w:rsid w:val="00B33A31"/>
    <w:rsid w:val="00B575D2"/>
    <w:rsid w:val="00B873DE"/>
    <w:rsid w:val="00BD5267"/>
    <w:rsid w:val="00C143EC"/>
    <w:rsid w:val="00C776A2"/>
    <w:rsid w:val="00C80977"/>
    <w:rsid w:val="00C85FD3"/>
    <w:rsid w:val="00CB1D48"/>
    <w:rsid w:val="00CC6CF1"/>
    <w:rsid w:val="00CD7C53"/>
    <w:rsid w:val="00D51D63"/>
    <w:rsid w:val="00D82418"/>
    <w:rsid w:val="00DA1D0D"/>
    <w:rsid w:val="00DB39B5"/>
    <w:rsid w:val="00DD4454"/>
    <w:rsid w:val="00E11C9D"/>
    <w:rsid w:val="00E2130D"/>
    <w:rsid w:val="00E85F8B"/>
    <w:rsid w:val="00EB4173"/>
    <w:rsid w:val="00F03EE0"/>
    <w:rsid w:val="00F31FF9"/>
    <w:rsid w:val="00F626A5"/>
    <w:rsid w:val="00F77AA9"/>
    <w:rsid w:val="00FD5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5:docId w15:val="{83994C71-1E89-4EE1-B837-8CB370F8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F62"/>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F25"/>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8C7F25"/>
  </w:style>
  <w:style w:type="paragraph" w:styleId="Footer">
    <w:name w:val="footer"/>
    <w:basedOn w:val="Normal"/>
    <w:link w:val="FooterChar"/>
    <w:uiPriority w:val="99"/>
    <w:semiHidden/>
    <w:unhideWhenUsed/>
    <w:rsid w:val="008C7F25"/>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8C7F25"/>
  </w:style>
  <w:style w:type="table" w:styleId="TableGrid">
    <w:name w:val="Table Grid"/>
    <w:basedOn w:val="TableNormal"/>
    <w:uiPriority w:val="59"/>
    <w:rsid w:val="008C7F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C776A2"/>
    <w:pPr>
      <w:spacing w:line="240" w:lineRule="auto"/>
      <w:jc w:val="both"/>
    </w:pPr>
    <w:rPr>
      <w:rFonts w:ascii="Times New Roman" w:eastAsia="PMingLiU" w:hAnsi="Times New Roman"/>
      <w:sz w:val="18"/>
      <w:szCs w:val="24"/>
      <w:lang w:val="en-US"/>
    </w:rPr>
  </w:style>
  <w:style w:type="character" w:customStyle="1" w:styleId="BodyText2Char">
    <w:name w:val="Body Text 2 Char"/>
    <w:basedOn w:val="DefaultParagraphFont"/>
    <w:link w:val="BodyText2"/>
    <w:rsid w:val="00C776A2"/>
    <w:rPr>
      <w:rFonts w:ascii="Times New Roman" w:eastAsia="PMingLiU" w:hAnsi="Times New Roman" w:cs="Times New Roman"/>
      <w:sz w:val="18"/>
      <w:szCs w:val="24"/>
      <w:lang w:val="en-US"/>
    </w:rPr>
  </w:style>
  <w:style w:type="character" w:styleId="PlaceholderText">
    <w:name w:val="Placeholder Text"/>
    <w:basedOn w:val="DefaultParagraphFont"/>
    <w:uiPriority w:val="99"/>
    <w:semiHidden/>
    <w:rsid w:val="004108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NST-Tanker-Bill-of-Lad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8F21-7CB4-4748-B381-A1C07E9C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NST-Tanker-Bill-of-Lading.dotx</Template>
  <TotalTime>0</TotalTime>
  <Pages>2</Pages>
  <Words>1545</Words>
  <Characters>8813</Characters>
  <Application>Microsoft Office Word</Application>
  <DocSecurity>8</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Bhoelai</dc:creator>
  <cp:lastModifiedBy>Farhaad Bhoelai</cp:lastModifiedBy>
  <cp:revision>1</cp:revision>
  <cp:lastPrinted>2010-07-10T14:14:00Z</cp:lastPrinted>
  <dcterms:created xsi:type="dcterms:W3CDTF">2022-02-22T14:47:00Z</dcterms:created>
  <dcterms:modified xsi:type="dcterms:W3CDTF">2022-02-22T14:47:00Z</dcterms:modified>
</cp:coreProperties>
</file>